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36" w:lineRule="atLeast"/>
        <w:jc w:val="left"/>
        <w:rPr>
          <w:rFonts w:ascii="仿宋" w:hAnsi="仿宋" w:eastAsia="仿宋" w:cs="仿宋"/>
          <w:b/>
          <w:spacing w:val="8"/>
          <w:sz w:val="28"/>
          <w:szCs w:val="24"/>
        </w:rPr>
      </w:pPr>
      <w:r>
        <w:rPr>
          <w:rFonts w:hint="eastAsia" w:ascii="仿宋" w:hAnsi="仿宋" w:eastAsia="仿宋" w:cs="仿宋"/>
          <w:b/>
          <w:spacing w:val="8"/>
          <w:sz w:val="28"/>
          <w:szCs w:val="24"/>
        </w:rPr>
        <w:t xml:space="preserve">附件2. </w:t>
      </w:r>
    </w:p>
    <w:p>
      <w:pPr>
        <w:widowControl/>
        <w:shd w:val="clear" w:color="auto" w:fill="FFFFFF"/>
        <w:spacing w:line="336" w:lineRule="atLeast"/>
        <w:jc w:val="center"/>
        <w:rPr>
          <w:rFonts w:ascii="仿宋" w:hAnsi="仿宋" w:eastAsia="仿宋" w:cs="仿宋"/>
          <w:spacing w:val="8"/>
          <w:sz w:val="28"/>
          <w:szCs w:val="24"/>
        </w:rPr>
      </w:pPr>
      <w:bookmarkStart w:id="0" w:name="_GoBack"/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首届江西高校</w:t>
      </w:r>
      <w:r>
        <w:rPr>
          <w:rFonts w:hint="eastAsia" w:ascii="仿宋" w:hAnsi="仿宋" w:eastAsia="仿宋" w:cs="仿宋"/>
          <w:sz w:val="30"/>
          <w:szCs w:val="30"/>
        </w:rPr>
        <w:t>“</w:t>
      </w: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知网研学</w:t>
      </w:r>
      <w:r>
        <w:rPr>
          <w:rFonts w:hint="eastAsia" w:ascii="仿宋" w:hAnsi="仿宋" w:eastAsia="仿宋" w:cs="仿宋"/>
          <w:sz w:val="30"/>
          <w:szCs w:val="30"/>
        </w:rPr>
        <w:t>”</w:t>
      </w:r>
      <w:r>
        <w:rPr>
          <w:rFonts w:hint="eastAsia" w:ascii="仿宋" w:hAnsi="仿宋" w:eastAsia="仿宋" w:cs="仿宋"/>
          <w:b/>
          <w:bCs/>
          <w:spacing w:val="8"/>
          <w:sz w:val="30"/>
          <w:szCs w:val="30"/>
        </w:rPr>
        <w:t>杯积分挑战赛参赛单位报名表</w:t>
      </w:r>
    </w:p>
    <w:bookmarkEnd w:id="0"/>
    <w:p>
      <w:pPr>
        <w:spacing w:after="156" w:afterLines="50"/>
        <w:jc w:val="center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                </w:t>
      </w:r>
    </w:p>
    <w:tbl>
      <w:tblPr>
        <w:tblStyle w:val="3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2"/>
        <w:gridCol w:w="6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>参赛单位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37" w:firstLineChars="49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8"/>
              </w:rPr>
              <w:t>单位名称：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>参赛组别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ind w:firstLine="560" w:firstLineChars="200"/>
              <w:rPr>
                <w:rFonts w:ascii="仿宋_GB2312" w:hAnsi="新宋体" w:eastAsia="仿宋_GB2312"/>
                <w:kern w:val="0"/>
                <w:sz w:val="28"/>
                <w:szCs w:val="24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4"/>
              </w:rPr>
              <w:t>□高职高专院校组</w:t>
            </w:r>
          </w:p>
          <w:p>
            <w:pPr>
              <w:widowControl/>
              <w:spacing w:line="360" w:lineRule="auto"/>
              <w:ind w:firstLine="560" w:firstLineChars="200"/>
              <w:jc w:val="left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kern w:val="0"/>
                <w:sz w:val="28"/>
                <w:szCs w:val="24"/>
              </w:rPr>
              <w:t>□本科院校组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>职    务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hAnsi="新宋体" w:eastAsia="仿宋_GB2312"/>
                <w:b/>
                <w:kern w:val="0"/>
                <w:sz w:val="28"/>
                <w:szCs w:val="28"/>
              </w:rPr>
              <w:t xml:space="preserve"> QQ   号</w:t>
            </w:r>
          </w:p>
        </w:tc>
        <w:tc>
          <w:tcPr>
            <w:tcW w:w="61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新宋体" w:eastAsia="仿宋_GB2312"/>
                <w:kern w:val="0"/>
                <w:sz w:val="28"/>
                <w:szCs w:val="28"/>
              </w:rPr>
            </w:pPr>
          </w:p>
        </w:tc>
      </w:tr>
    </w:tbl>
    <w:p>
      <w:pPr>
        <w:pStyle w:val="2"/>
        <w:wordWrap w:val="0"/>
        <w:spacing w:beforeAutospacing="0" w:afterAutospacing="0" w:line="312" w:lineRule="auto"/>
        <w:rPr>
          <w:rFonts w:ascii="仿宋" w:hAnsi="仿宋" w:eastAsia="仿宋" w:cs="仿宋"/>
          <w:spacing w:val="8"/>
          <w:kern w:val="2"/>
          <w:sz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8C2875"/>
    <w:rsid w:val="508C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2021-03-05T03:05:00Z</dcterms:created>
  <dc:creator>WPS_1486968008</dc:creator>
  <cp:lastModifiedBy>WPS_1486968008</cp:lastModifiedBy>
  <dcterms:modified xsi:type="dcterms:W3CDTF">2021-03-05T03:06:12Z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